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CB" w:rsidRPr="00844FCB" w:rsidRDefault="00844FCB" w:rsidP="00844FCB">
      <w:pPr>
        <w:widowControl/>
        <w:pBdr>
          <w:bottom w:val="single" w:sz="6" w:space="1" w:color="E7E7EB"/>
        </w:pBdr>
        <w:shd w:val="clear" w:color="auto" w:fill="FFFFFF"/>
        <w:spacing w:after="34"/>
        <w:jc w:val="center"/>
        <w:outlineLvl w:val="1"/>
        <w:rPr>
          <w:rFonts w:ascii="方正小标宋简体" w:eastAsia="方正小标宋简体" w:hAnsi="Helvetica" w:cs="Helvetica" w:hint="eastAsia"/>
          <w:color w:val="000000"/>
          <w:kern w:val="0"/>
          <w:sz w:val="36"/>
          <w:szCs w:val="36"/>
        </w:rPr>
      </w:pPr>
      <w:r w:rsidRPr="00844FCB">
        <w:rPr>
          <w:rFonts w:ascii="方正小标宋简体" w:eastAsia="方正小标宋简体" w:hAnsi="Helvetica" w:cs="Helvetica" w:hint="eastAsia"/>
          <w:color w:val="000000"/>
          <w:kern w:val="0"/>
          <w:sz w:val="36"/>
          <w:szCs w:val="36"/>
        </w:rPr>
        <w:t>咬定目标 苦干实干 赋予愚公移山精神时代内涵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</w:pPr>
      <w:r>
        <w:rPr>
          <w:rFonts w:ascii="Helvetica" w:eastAsia="宋体" w:hAnsi="Helvetica" w:cs="Helvetica" w:hint="eastAsia"/>
          <w:color w:val="999999"/>
          <w:kern w:val="0"/>
          <w:sz w:val="30"/>
          <w:szCs w:val="30"/>
        </w:rPr>
        <w:t xml:space="preserve">                          </w:t>
      </w:r>
      <w:r w:rsidRPr="00844FCB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32"/>
          <w:szCs w:val="32"/>
        </w:rPr>
        <w:t>张战伟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  <w:r>
        <w:rPr>
          <w:rFonts w:ascii="Helvetica" w:eastAsia="宋体" w:hAnsi="Helvetica" w:cs="Helvetica"/>
          <w:noProof/>
          <w:color w:val="3E3E3E"/>
          <w:kern w:val="0"/>
          <w:sz w:val="4"/>
          <w:szCs w:val="4"/>
        </w:rPr>
        <w:drawing>
          <wp:inline distT="0" distB="0" distL="0" distR="0">
            <wp:extent cx="5162550" cy="3009900"/>
            <wp:effectExtent l="19050" t="0" r="0" b="0"/>
            <wp:docPr id="2" name="图片 2" descr="https://mmbiz.qpic.cn/mmbiz/0yZvQNGnqWcJOvG6VSoFMIBicnZ6x1tvzy1C0qNAooJeWRa40ywtw2eKw62icolibhcmxPbEVAcaDzukmw8A8chHA/640?wx_fmt=pn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/0yZvQNGnqWcJOvG6VSoFMIBicnZ6x1tvzy1C0qNAooJeWRa40ywtw2eKw62icolibhcmxPbEVAcaDzukmw8A8chHA/640?wx_fmt=pn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ind w:firstLine="480"/>
        <w:jc w:val="left"/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  <w:t>精神的力量是无穷的，它能激发人的斗志，转化为改造世界的强大正能量。实现“两个一百年”奋斗目标和中华民族伟大复兴的中国梦，需要弘扬中华民族在长期发展进程中形成的宝贵精神。愚公移山精神在我们党领导人民推进革命、建设和改革的进程中发挥过巨大作用。新的历史条件下，我们要进一步弘扬愚公移山精神，赋予其新的时代内涵，为党和国家事业发展提供源源不断的精神动力。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  <w:r>
        <w:rPr>
          <w:rFonts w:ascii="Helvetica" w:eastAsia="宋体" w:hAnsi="Helvetica" w:cs="Helvetica"/>
          <w:noProof/>
          <w:color w:val="3E3E3E"/>
          <w:kern w:val="0"/>
          <w:sz w:val="4"/>
          <w:szCs w:val="4"/>
        </w:rPr>
        <w:lastRenderedPageBreak/>
        <w:drawing>
          <wp:inline distT="0" distB="0" distL="0" distR="0">
            <wp:extent cx="5524083" cy="3686175"/>
            <wp:effectExtent l="19050" t="0" r="417" b="0"/>
            <wp:docPr id="3" name="图片 3" descr="https://mmbiz.qpic.cn/mmbiz_jpg/0yZvQNGnqWedG2kwBqDaicvMzm5LNWqULczI5x2IANnKQIzlbSZ0PV4ocVjm8iaHHJjCUBDqIJ8nibTo29QialtRsw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0yZvQNGnqWedG2kwBqDaicvMzm5LNWqULczI5x2IANnKQIzlbSZ0PV4ocVjm8iaHHJjCUBDqIJ8nibTo29QialtRsw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45" cy="368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32"/>
          <w:szCs w:val="32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ind w:firstLine="480"/>
        <w:jc w:val="left"/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</w:pPr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愚公移山精神是中华优秀传统文化的重要标识。愚公移山的典故见于《</w:t>
      </w:r>
      <w:proofErr w:type="gramStart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列子</w:t>
      </w:r>
      <w:proofErr w:type="gramEnd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·汤问》，讲述的是愚公不畏艰难、子孙相继、挖山不止的故事，体现了中华民族知难而进、艰苦奋斗的伟大精神。千百年来，愚公移山的故事广为传颂，愚公移山精神激励着中华儿女艰苦奋斗、奋勇前进。南北朝诗人</w:t>
      </w:r>
      <w:proofErr w:type="gramStart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庾</w:t>
      </w:r>
      <w:proofErr w:type="gramEnd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信把愚公移山与精卫填海并举，写出“愚公何德，遂荷</w:t>
      </w:r>
      <w:proofErr w:type="gramStart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锸</w:t>
      </w:r>
      <w:proofErr w:type="gramEnd"/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而移山；精卫何禽，欲衔石而塞海。”明代理学家沈鲤写道：“愚公移山而期之子复子孙也，卒能感山神而役之”。新文化运动时期，蔡元培引用愚公移山的故事，阐述“小我”与“大我”的关系，号召全民族同舟共济、共克时艰。抗日战争时期，徐悲鸿创作国画《愚公移山》，表达了国人坚决抗日、争取全民族解放的斗志。这些都表明，植根于中华优</w:t>
      </w:r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秀传统文化的愚公移山精神，是中华民族的宝贵精神财富，为中华民族的发展提供了重要精神动力。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  <w:r>
        <w:rPr>
          <w:rFonts w:ascii="Helvetica" w:eastAsia="宋体" w:hAnsi="Helvetica" w:cs="Helvetica"/>
          <w:noProof/>
          <w:color w:val="3E3E3E"/>
          <w:kern w:val="0"/>
          <w:sz w:val="4"/>
          <w:szCs w:val="4"/>
        </w:rPr>
        <w:drawing>
          <wp:inline distT="0" distB="0" distL="0" distR="0">
            <wp:extent cx="5546104" cy="3362325"/>
            <wp:effectExtent l="19050" t="0" r="0" b="0"/>
            <wp:docPr id="4" name="图片 4" descr="https://mmbiz.qpic.cn/mmbiz_jpg/0yZvQNGnqWeH8cIAr69EUtjvtCIAaibnfpf4lusHLicEibrvcUPDyIo1TpM7na457yR7libiaeI7U7icHU4lf61jRZhQ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0yZvQNGnqWeH8cIAr69EUtjvtCIAaibnfpf4lusHLicEibrvcUPDyIo1TpM7na457yR7libiaeI7U7icHU4lf61jRZhQ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04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ind w:firstLine="480"/>
        <w:jc w:val="left"/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</w:pPr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愚公移山精神是我们党砥砺奋进的红色基因。愚公移山精神是我们党战胜各种困难、不断争取新的胜利的宝贵精神财富。在抗日战争即将迎来最后胜利的关键时期，毛泽东同志发表《愚公移山》的演讲，号召全党“下定决心，不怕牺牲，排除万难，去争取胜利”。由此，愚公移山精神实现了向革命精神的升华。新中国成立初期，国家百废待兴，毛泽东同志写下“愚公移山，改造中国”的批语，激励全国人民艰苦奋斗，改变国家面貌。改革开放以来，我们党结合新的时代特征，大力弘扬愚公移山精神。党的十一届六中全会通过的《关于建国以来党的若干历史问题的决议》号召全党、全军、全国各族人民紧密团结在党中央周围，“继续发扬愚</w:t>
      </w:r>
      <w:r w:rsidRPr="00844FCB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公移山的精神”。党的十八大以来，习近平同志多次强调要弘扬愚公移山精神，指出“我们要立下愚公移山志，咬定目标、苦干实干，坚决打赢脱贫攻坚战”“让我们大力弘扬愚公移山精神，大力弘扬将革命进行到底精神，在中国和世界进步的历史潮流中，坚定不移把我们的事业不断推向前进，直至光辉的彼岸。”这些重要论述，赋予愚公移山精神新的时代内涵。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  <w:r>
        <w:rPr>
          <w:rFonts w:ascii="Helvetica" w:eastAsia="宋体" w:hAnsi="Helvetica" w:cs="Helvetica"/>
          <w:noProof/>
          <w:color w:val="3E3E3E"/>
          <w:kern w:val="0"/>
          <w:sz w:val="4"/>
          <w:szCs w:val="4"/>
        </w:rPr>
        <w:drawing>
          <wp:inline distT="0" distB="0" distL="0" distR="0">
            <wp:extent cx="5372100" cy="3584758"/>
            <wp:effectExtent l="19050" t="0" r="0" b="0"/>
            <wp:docPr id="5" name="图片 5" descr="https://mmbiz.qpic.cn/mmbiz_jpg/0yZvQNGnqWf6uMMOpicqsvQyRibmAPrhnpRWaibPAmMghc5ibxODbURFia8IxFt6DIWI2nKBWvfk2ZZeYxzYHSaEKdw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jpg/0yZvQNGnqWf6uMMOpicqsvQyRibmAPrhnpRWaibPAmMghc5ibxODbURFia8IxFt6DIWI2nKBWvfk2ZZeYxzYHSaEKdw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39" cy="358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4"/>
          <w:szCs w:val="4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ind w:firstLine="480"/>
        <w:jc w:val="left"/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  <w:t>愚公移山精神为争取新胜利提供不竭精神动力。空谈误国、实干兴邦。实现“两个一百年”奋斗目标和中华民族伟大复兴的中国梦，必须苦干实干。当前，全面建成小康社会进入决胜期，经济发展进入新常态，全面深化改革进入深水区，改革发展的任务艰巨繁重。在前进的道路上，各种问题</w:t>
      </w:r>
      <w:r w:rsidRPr="00844FCB"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  <w:lastRenderedPageBreak/>
        <w:t>和矛盾、风险和挑战就像一座座大山横亘在我们面前，需要我们弘扬愚公移山精神去克服一切艰难险阻。如果思想懈怠、畏难消极、为官不为，宏伟的目标、美好的蓝图就只能是镜中花、水中月。在新的长征路上，广大党员、干部要立下愚公移山志，撸起袖子加油干，不忘初心、勇于担当、敢闯敢试，为实现“两个一百年”奋斗目标和中华民族伟大复兴的中国</w:t>
      </w:r>
      <w:proofErr w:type="gramStart"/>
      <w:r w:rsidRPr="00844FCB"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  <w:t>梦努力</w:t>
      </w:r>
      <w:proofErr w:type="gramEnd"/>
      <w:r w:rsidRPr="00844FCB">
        <w:rPr>
          <w:rFonts w:ascii="楷体_GB2312" w:eastAsia="楷体_GB2312" w:hAnsi="Helvetica" w:cs="Helvetica" w:hint="eastAsia"/>
          <w:color w:val="3E3E3E"/>
          <w:kern w:val="0"/>
          <w:sz w:val="32"/>
          <w:szCs w:val="32"/>
        </w:rPr>
        <w:t>拼搏。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left"/>
        <w:rPr>
          <w:rFonts w:ascii="Helvetica" w:eastAsia="宋体" w:hAnsi="Helvetica" w:cs="Helvetica"/>
          <w:color w:val="3E3E3E"/>
          <w:kern w:val="0"/>
          <w:sz w:val="32"/>
          <w:szCs w:val="32"/>
        </w:rPr>
      </w:pP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right"/>
        <w:rPr>
          <w:rFonts w:ascii="楷体_GB2312" w:eastAsia="楷体_GB2312" w:hAnsi="Helvetica" w:cs="Helvetic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/>
          <w:color w:val="3E3E3E"/>
          <w:kern w:val="0"/>
          <w:sz w:val="32"/>
          <w:szCs w:val="32"/>
        </w:rPr>
        <w:t>原载于2017年5月18日《人民日报》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right"/>
        <w:rPr>
          <w:rFonts w:ascii="楷体_GB2312" w:eastAsia="楷体_GB2312" w:hAnsi="Helvetica" w:cs="Helvetic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/>
          <w:color w:val="3E3E3E"/>
          <w:kern w:val="0"/>
          <w:sz w:val="32"/>
          <w:szCs w:val="32"/>
        </w:rPr>
        <w:t>制作：济源日报新媒体中心制作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right"/>
        <w:rPr>
          <w:rFonts w:ascii="楷体_GB2312" w:eastAsia="楷体_GB2312" w:hAnsi="Helvetica" w:cs="Helvetic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/>
          <w:color w:val="3E3E3E"/>
          <w:kern w:val="0"/>
          <w:sz w:val="32"/>
          <w:szCs w:val="32"/>
        </w:rPr>
        <w:t>统筹：赵莉</w:t>
      </w:r>
    </w:p>
    <w:p w:rsidR="00844FCB" w:rsidRPr="00844FCB" w:rsidRDefault="00844FCB" w:rsidP="00844FCB">
      <w:pPr>
        <w:widowControl/>
        <w:shd w:val="clear" w:color="auto" w:fill="FFFFFF"/>
        <w:spacing w:line="61" w:lineRule="atLeast"/>
        <w:jc w:val="right"/>
        <w:rPr>
          <w:rFonts w:ascii="楷体_GB2312" w:eastAsia="楷体_GB2312" w:hAnsi="Helvetica" w:cs="Helvetica"/>
          <w:color w:val="3E3E3E"/>
          <w:kern w:val="0"/>
          <w:sz w:val="32"/>
          <w:szCs w:val="32"/>
        </w:rPr>
      </w:pPr>
      <w:r w:rsidRPr="00844FCB">
        <w:rPr>
          <w:rFonts w:ascii="楷体_GB2312" w:eastAsia="楷体_GB2312" w:hAnsi="Helvetica" w:cs="Helvetica"/>
          <w:color w:val="3E3E3E"/>
          <w:kern w:val="0"/>
          <w:sz w:val="32"/>
          <w:szCs w:val="32"/>
        </w:rPr>
        <w:t>编辑：牛鹏程</w:t>
      </w:r>
    </w:p>
    <w:p w:rsidR="003F1FF9" w:rsidRDefault="003F1FF9"/>
    <w:sectPr w:rsidR="003F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FCB"/>
    <w:rsid w:val="003F1FF9"/>
    <w:rsid w:val="00680D77"/>
    <w:rsid w:val="008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4F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4FC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44FCB"/>
    <w:rPr>
      <w:i/>
      <w:iCs/>
    </w:rPr>
  </w:style>
  <w:style w:type="character" w:customStyle="1" w:styleId="apple-converted-space">
    <w:name w:val="apple-converted-space"/>
    <w:basedOn w:val="a0"/>
    <w:rsid w:val="00844FCB"/>
  </w:style>
  <w:style w:type="character" w:styleId="a4">
    <w:name w:val="Hyperlink"/>
    <w:basedOn w:val="a0"/>
    <w:uiPriority w:val="99"/>
    <w:semiHidden/>
    <w:unhideWhenUsed/>
    <w:rsid w:val="00844F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4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4FCB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844FC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44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25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JNZY</dc:creator>
  <cp:keywords/>
  <dc:description/>
  <cp:lastModifiedBy>JNZY</cp:lastModifiedBy>
  <cp:revision>3</cp:revision>
  <dcterms:created xsi:type="dcterms:W3CDTF">2017-06-08T00:24:00Z</dcterms:created>
  <dcterms:modified xsi:type="dcterms:W3CDTF">2017-06-08T00:31:00Z</dcterms:modified>
</cp:coreProperties>
</file>